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868" w:rsidRDefault="003E30D8" w:rsidP="00B2519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İNŞAAT MÜHENDİSLİĞİ </w:t>
      </w:r>
      <w:r w:rsidR="00F31868">
        <w:rPr>
          <w:rFonts w:ascii="Times New Roman" w:eastAsia="Calibri" w:hAnsi="Times New Roman" w:cs="Times New Roman"/>
          <w:b/>
          <w:sz w:val="24"/>
          <w:szCs w:val="24"/>
        </w:rPr>
        <w:t>BÖLÜMÜ</w:t>
      </w:r>
    </w:p>
    <w:p w:rsidR="00B2519A" w:rsidRPr="00B2519A" w:rsidRDefault="00F31868" w:rsidP="00B2519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ÖĞRENCİ</w:t>
      </w:r>
      <w:r w:rsidR="00B2519A" w:rsidRPr="00B251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ALIM </w:t>
      </w:r>
      <w:r w:rsidR="00B2519A" w:rsidRPr="00B2519A">
        <w:rPr>
          <w:rFonts w:ascii="Times New Roman" w:eastAsia="Calibri" w:hAnsi="Times New Roman" w:cs="Times New Roman"/>
          <w:b/>
          <w:sz w:val="24"/>
          <w:szCs w:val="24"/>
        </w:rPr>
        <w:t>GEREKÇESİ</w:t>
      </w:r>
    </w:p>
    <w:p w:rsidR="00B20211" w:rsidRDefault="00B20211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C3A" w:rsidRDefault="003E30D8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0D8">
        <w:rPr>
          <w:rFonts w:ascii="Times New Roman" w:eastAsia="Calibri" w:hAnsi="Times New Roman" w:cs="Times New Roman"/>
          <w:sz w:val="24"/>
          <w:szCs w:val="24"/>
        </w:rPr>
        <w:t>Bartın Üniversitesi Mühendislik, Mimarlık ve Tasarım Fakültesi İnşaat Mühendisliği Bölümümüz 2009 yılında kurulmuş, 2010 yılında ilk öğrencilerini alarak lisans düzeyinde eğitim öğretim faaliyetlerine başlamıştır.</w:t>
      </w:r>
      <w:r w:rsidR="00F318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3F66" w:rsidRPr="00BF3C3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2018-2019 eğitim-öğretim yılına kadar lisans düzeyinde eğitim-öğretim faaliyetlerine </w:t>
      </w:r>
      <w:r w:rsidR="006B2481" w:rsidRPr="00BF3C3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örgün </w:t>
      </w:r>
      <w:r w:rsidR="00043F66" w:rsidRPr="00BF3C3A">
        <w:rPr>
          <w:rFonts w:ascii="Times New Roman" w:eastAsia="Calibri" w:hAnsi="Times New Roman" w:cs="Times New Roman"/>
          <w:b/>
          <w:sz w:val="24"/>
          <w:szCs w:val="24"/>
          <w:u w:val="single"/>
        </w:rPr>
        <w:t>ve ikinci öğretim düzeyinde %100 doluluk oranı ile devam etmiştir.</w:t>
      </w:r>
      <w:r w:rsidR="00043F66" w:rsidRPr="00BF3C3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654E2" w:rsidRPr="00BF3C3A">
        <w:rPr>
          <w:rFonts w:ascii="Times New Roman" w:eastAsia="Calibri" w:hAnsi="Times New Roman" w:cs="Times New Roman"/>
          <w:b/>
          <w:sz w:val="24"/>
          <w:szCs w:val="24"/>
        </w:rPr>
        <w:t>Bu doğrultuda, 2014 yılından itibaren mezun vermeye başlayan bölümümüzde güncel</w:t>
      </w:r>
      <w:r w:rsidR="00BF3C3A" w:rsidRPr="00BF3C3A">
        <w:rPr>
          <w:rFonts w:ascii="Times New Roman" w:eastAsia="Calibri" w:hAnsi="Times New Roman" w:cs="Times New Roman"/>
          <w:b/>
          <w:sz w:val="24"/>
          <w:szCs w:val="24"/>
        </w:rPr>
        <w:t xml:space="preserve"> mezun öğrenci sayımız 858’dir.</w:t>
      </w:r>
      <w:bookmarkStart w:id="0" w:name="_GoBack"/>
      <w:bookmarkEnd w:id="0"/>
    </w:p>
    <w:p w:rsidR="00575D5F" w:rsidRDefault="00F971C3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C1A">
        <w:rPr>
          <w:rFonts w:ascii="Times New Roman" w:eastAsia="Calibri" w:hAnsi="Times New Roman" w:cs="Times New Roman"/>
          <w:sz w:val="24"/>
          <w:szCs w:val="24"/>
        </w:rPr>
        <w:t>2</w:t>
      </w:r>
      <w:r w:rsidR="00A654E2">
        <w:rPr>
          <w:rFonts w:ascii="Times New Roman" w:eastAsia="Calibri" w:hAnsi="Times New Roman" w:cs="Times New Roman"/>
          <w:sz w:val="24"/>
          <w:szCs w:val="24"/>
        </w:rPr>
        <w:t>019 yılı</w:t>
      </w:r>
      <w:r>
        <w:rPr>
          <w:rFonts w:ascii="Times New Roman" w:eastAsia="Calibri" w:hAnsi="Times New Roman" w:cs="Times New Roman"/>
          <w:sz w:val="24"/>
          <w:szCs w:val="24"/>
        </w:rPr>
        <w:t>ndan itibaren,</w:t>
      </w:r>
      <w:r w:rsidR="00043F66">
        <w:rPr>
          <w:rFonts w:ascii="Times New Roman" w:eastAsia="Calibri" w:hAnsi="Times New Roman" w:cs="Times New Roman"/>
          <w:sz w:val="24"/>
          <w:szCs w:val="24"/>
        </w:rPr>
        <w:t xml:space="preserve"> ülkemiz ekonomisinin lokomotifi olan inşaat sektörü gerek dünya ve dolaylı olarak ülkemiz ekonomisinin zor</w:t>
      </w:r>
      <w:r>
        <w:rPr>
          <w:rFonts w:ascii="Times New Roman" w:eastAsia="Calibri" w:hAnsi="Times New Roman" w:cs="Times New Roman"/>
          <w:sz w:val="24"/>
          <w:szCs w:val="24"/>
        </w:rPr>
        <w:t xml:space="preserve">a girmesinden </w:t>
      </w:r>
      <w:r w:rsidR="00043F66">
        <w:rPr>
          <w:rFonts w:ascii="Times New Roman" w:eastAsia="Calibri" w:hAnsi="Times New Roman" w:cs="Times New Roman"/>
          <w:sz w:val="24"/>
          <w:szCs w:val="24"/>
        </w:rPr>
        <w:t>gerekse Covid-19 pande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misinden kötü bir şekilde etkilenmiştir. Bu durum inşaat sektöründeki istihdamı da oldukça daraltmıştır. </w:t>
      </w:r>
      <w:r w:rsidR="00971363">
        <w:rPr>
          <w:rFonts w:ascii="Times New Roman" w:eastAsia="Calibri" w:hAnsi="Times New Roman" w:cs="Times New Roman"/>
          <w:sz w:val="24"/>
          <w:szCs w:val="24"/>
        </w:rPr>
        <w:t xml:space="preserve">Bu sebeple ülkemizdeki üniversitelerin İnşaat Mühendisliği Bölümlerinin ortalama güncel doluluk oranı %68.9’e kadar düşmüştür. </w:t>
      </w:r>
      <w:r>
        <w:rPr>
          <w:rFonts w:ascii="Times New Roman" w:eastAsia="Calibri" w:hAnsi="Times New Roman" w:cs="Times New Roman"/>
          <w:sz w:val="24"/>
          <w:szCs w:val="24"/>
        </w:rPr>
        <w:t>Tüm bu olumsuz etkilere rağmen kamu ve kamu niteliğindeki devlet kuruluşları tarafından yapılan en büyük yatırımlar</w:t>
      </w:r>
      <w:r w:rsidR="00575D5F">
        <w:rPr>
          <w:rFonts w:ascii="Times New Roman" w:eastAsia="Calibri" w:hAnsi="Times New Roman" w:cs="Times New Roman"/>
          <w:sz w:val="24"/>
          <w:szCs w:val="24"/>
        </w:rPr>
        <w:t>ın</w:t>
      </w:r>
      <w:r>
        <w:rPr>
          <w:rFonts w:ascii="Times New Roman" w:eastAsia="Calibri" w:hAnsi="Times New Roman" w:cs="Times New Roman"/>
          <w:sz w:val="24"/>
          <w:szCs w:val="24"/>
        </w:rPr>
        <w:t xml:space="preserve"> İnşaat Mühendisliği </w:t>
      </w:r>
      <w:r w:rsidR="00575D5F">
        <w:rPr>
          <w:rFonts w:ascii="Times New Roman" w:eastAsia="Calibri" w:hAnsi="Times New Roman" w:cs="Times New Roman"/>
          <w:sz w:val="24"/>
          <w:szCs w:val="24"/>
        </w:rPr>
        <w:t>alanında olduğu görülmektedir.</w:t>
      </w:r>
      <w:r w:rsidR="00971363">
        <w:rPr>
          <w:rFonts w:ascii="Times New Roman" w:eastAsia="Calibri" w:hAnsi="Times New Roman" w:cs="Times New Roman"/>
          <w:sz w:val="24"/>
          <w:szCs w:val="24"/>
        </w:rPr>
        <w:t xml:space="preserve"> Ülkemizin ve dünya ekonomilerinin lokomotif sektörü olan </w:t>
      </w:r>
      <w:r w:rsidR="00575D5F">
        <w:rPr>
          <w:rFonts w:ascii="Times New Roman" w:eastAsia="Calibri" w:hAnsi="Times New Roman" w:cs="Times New Roman"/>
          <w:sz w:val="24"/>
          <w:szCs w:val="24"/>
        </w:rPr>
        <w:t xml:space="preserve">inşaat sektörünün </w:t>
      </w:r>
      <w:r w:rsidR="003F2FDE">
        <w:rPr>
          <w:rFonts w:ascii="Times New Roman" w:eastAsia="Calibri" w:hAnsi="Times New Roman" w:cs="Times New Roman"/>
          <w:sz w:val="24"/>
          <w:szCs w:val="24"/>
        </w:rPr>
        <w:t xml:space="preserve">yakın zamanda yeniden canlanması gerektiğine dair göstergelerin kuvvetlenmesi ile </w:t>
      </w:r>
      <w:r w:rsidR="00575D5F">
        <w:rPr>
          <w:rFonts w:ascii="Times New Roman" w:eastAsia="Calibri" w:hAnsi="Times New Roman" w:cs="Times New Roman"/>
          <w:sz w:val="24"/>
          <w:szCs w:val="24"/>
        </w:rPr>
        <w:t>nitelikli İnşaat Mühendislerinin yetiştirilmesine olan ihtiyacın</w:t>
      </w:r>
      <w:r w:rsidR="00401B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2061">
        <w:rPr>
          <w:rFonts w:ascii="Times New Roman" w:eastAsia="Calibri" w:hAnsi="Times New Roman" w:cs="Times New Roman"/>
          <w:sz w:val="24"/>
          <w:szCs w:val="24"/>
        </w:rPr>
        <w:t>ve</w:t>
      </w:r>
      <w:r w:rsidR="00401B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1BAE" w:rsidRPr="00401BAE">
        <w:rPr>
          <w:rFonts w:ascii="Times New Roman" w:eastAsia="Calibri" w:hAnsi="Times New Roman" w:cs="Times New Roman"/>
          <w:sz w:val="24"/>
          <w:szCs w:val="24"/>
        </w:rPr>
        <w:t>%68.9</w:t>
      </w:r>
      <w:r w:rsidR="00CB2061">
        <w:rPr>
          <w:rFonts w:ascii="Times New Roman" w:eastAsia="Calibri" w:hAnsi="Times New Roman" w:cs="Times New Roman"/>
          <w:sz w:val="24"/>
          <w:szCs w:val="24"/>
        </w:rPr>
        <w:t xml:space="preserve"> doluluk </w:t>
      </w:r>
      <w:r w:rsidR="00401BAE">
        <w:rPr>
          <w:rFonts w:ascii="Times New Roman" w:eastAsia="Calibri" w:hAnsi="Times New Roman" w:cs="Times New Roman"/>
          <w:sz w:val="24"/>
          <w:szCs w:val="24"/>
        </w:rPr>
        <w:t xml:space="preserve">oranın hızla artacağı </w:t>
      </w:r>
      <w:r w:rsidR="00575D5F">
        <w:rPr>
          <w:rFonts w:ascii="Times New Roman" w:eastAsia="Calibri" w:hAnsi="Times New Roman" w:cs="Times New Roman"/>
          <w:sz w:val="24"/>
          <w:szCs w:val="24"/>
        </w:rPr>
        <w:t>açıktır.</w:t>
      </w:r>
    </w:p>
    <w:p w:rsidR="00AD72CC" w:rsidRDefault="003E30D8" w:rsidP="003E30D8">
      <w:pPr>
        <w:ind w:firstLine="708"/>
        <w:jc w:val="both"/>
      </w:pPr>
      <w:r w:rsidRPr="003E30D8">
        <w:rPr>
          <w:rFonts w:ascii="Times New Roman" w:eastAsia="Calibri" w:hAnsi="Times New Roman" w:cs="Times New Roman"/>
          <w:sz w:val="24"/>
          <w:szCs w:val="24"/>
        </w:rPr>
        <w:t>Lisans düzeyinde ilk mezunlarını 2014 yıl</w:t>
      </w:r>
      <w:r>
        <w:rPr>
          <w:rFonts w:ascii="Times New Roman" w:eastAsia="Calibri" w:hAnsi="Times New Roman" w:cs="Times New Roman"/>
          <w:sz w:val="24"/>
          <w:szCs w:val="24"/>
        </w:rPr>
        <w:t xml:space="preserve">ında veren bölümümüz </w:t>
      </w:r>
      <w:r w:rsidR="00A654E2">
        <w:rPr>
          <w:rFonts w:ascii="Times New Roman" w:eastAsia="Calibri" w:hAnsi="Times New Roman" w:cs="Times New Roman"/>
          <w:sz w:val="24"/>
          <w:szCs w:val="24"/>
        </w:rPr>
        <w:t xml:space="preserve">toplamda halen </w:t>
      </w:r>
      <w:r w:rsidR="00F31868">
        <w:rPr>
          <w:rFonts w:ascii="Times New Roman" w:eastAsia="Calibri" w:hAnsi="Times New Roman" w:cs="Times New Roman"/>
          <w:sz w:val="24"/>
          <w:szCs w:val="24"/>
        </w:rPr>
        <w:t xml:space="preserve">382 </w:t>
      </w:r>
      <w:r w:rsidR="003F2FDE">
        <w:rPr>
          <w:rFonts w:ascii="Times New Roman" w:eastAsia="Calibri" w:hAnsi="Times New Roman" w:cs="Times New Roman"/>
          <w:sz w:val="24"/>
          <w:szCs w:val="24"/>
        </w:rPr>
        <w:t xml:space="preserve">aktif 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öğrencisi ile örgün ve ikinci öğretim olmak üzere eğitim-öğretim faaliyetlerine </w:t>
      </w:r>
      <w:r w:rsidR="00575D5F">
        <w:rPr>
          <w:rFonts w:ascii="Times New Roman" w:eastAsia="Calibri" w:hAnsi="Times New Roman" w:cs="Times New Roman"/>
          <w:sz w:val="24"/>
          <w:szCs w:val="24"/>
        </w:rPr>
        <w:t xml:space="preserve">hızla </w:t>
      </w:r>
      <w:r w:rsidRPr="003E30D8">
        <w:rPr>
          <w:rFonts w:ascii="Times New Roman" w:eastAsia="Calibri" w:hAnsi="Times New Roman" w:cs="Times New Roman"/>
          <w:sz w:val="24"/>
          <w:szCs w:val="24"/>
        </w:rPr>
        <w:t>devam etmektedir.</w:t>
      </w:r>
      <w:r w:rsidR="00575D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Bölümümüz sanayi ve kamu ihtiyaçlarını göz önüne alarak 2018 yılında ders planlarında köklü bir reforma giderek </w:t>
      </w:r>
      <w:r w:rsidR="00822E57" w:rsidRPr="003E30D8">
        <w:rPr>
          <w:rFonts w:ascii="Times New Roman" w:eastAsia="Calibri" w:hAnsi="Times New Roman" w:cs="Times New Roman"/>
          <w:sz w:val="24"/>
          <w:szCs w:val="24"/>
        </w:rPr>
        <w:t xml:space="preserve">İş Yeri Eğitim Modeline </w:t>
      </w:r>
      <w:r w:rsidRPr="003E30D8">
        <w:rPr>
          <w:rFonts w:ascii="Times New Roman" w:eastAsia="Calibri" w:hAnsi="Times New Roman" w:cs="Times New Roman"/>
          <w:sz w:val="24"/>
          <w:szCs w:val="24"/>
        </w:rPr>
        <w:t>(7+1) geçmiştir. İş yerlerinde stajyer olarak bir dönem eğitim gören öğrencilerimiz iş hayatının taleplerine cevap verebilecek yetkinlikte ve daha nitelikli mühend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isler olarak işe başlamaktadır. </w:t>
      </w:r>
      <w:r w:rsidRPr="003E30D8">
        <w:rPr>
          <w:rFonts w:ascii="Times New Roman" w:eastAsia="Calibri" w:hAnsi="Times New Roman" w:cs="Times New Roman"/>
          <w:sz w:val="24"/>
          <w:szCs w:val="24"/>
        </w:rPr>
        <w:t>İnş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aat Mühendisleri birçok kamu </w:t>
      </w:r>
      <w:r w:rsidRPr="003E30D8">
        <w:rPr>
          <w:rFonts w:ascii="Times New Roman" w:eastAsia="Calibri" w:hAnsi="Times New Roman" w:cs="Times New Roman"/>
          <w:sz w:val="24"/>
          <w:szCs w:val="24"/>
        </w:rPr>
        <w:t>kuruluşlar</w:t>
      </w:r>
      <w:r w:rsidR="00664B94">
        <w:rPr>
          <w:rFonts w:ascii="Times New Roman" w:eastAsia="Calibri" w:hAnsi="Times New Roman" w:cs="Times New Roman"/>
          <w:sz w:val="24"/>
          <w:szCs w:val="24"/>
        </w:rPr>
        <w:t>ı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 ve özel sektörde geniş bir istihdam alanına sahiptir. Ülkemizde inşaat sektöründe yapılan yatırımlar ve </w:t>
      </w:r>
      <w:r w:rsidR="00664B94" w:rsidRPr="003E30D8">
        <w:rPr>
          <w:rFonts w:ascii="Times New Roman" w:eastAsia="Calibri" w:hAnsi="Times New Roman" w:cs="Times New Roman"/>
          <w:sz w:val="24"/>
          <w:szCs w:val="24"/>
        </w:rPr>
        <w:t>Türk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 firmalarının uluslararas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ı iş potansiyeli düşünüldüğünde, </w:t>
      </w:r>
      <w:r w:rsidRPr="003E30D8">
        <w:rPr>
          <w:rFonts w:ascii="Times New Roman" w:eastAsia="Calibri" w:hAnsi="Times New Roman" w:cs="Times New Roman"/>
          <w:sz w:val="24"/>
          <w:szCs w:val="24"/>
        </w:rPr>
        <w:t>bu alanda yetişmiş iş gücüne her zaman ihtiyaç duyulacaktır.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Kentsel dönüşüm ile doğacak toplu konutlar, köprü, tünel, yol, baraj vs. inşaatlarının sürmesi, Türk inşaat firmalarının sadece ülkemizde değil tüm dünyada inşaat yapmaya devam edeceği öngörülerek nitelikli İnşaat 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Mühendisi </w:t>
      </w:r>
      <w:r w:rsidRPr="003E30D8">
        <w:rPr>
          <w:rFonts w:ascii="Times New Roman" w:eastAsia="Calibri" w:hAnsi="Times New Roman" w:cs="Times New Roman"/>
          <w:sz w:val="24"/>
          <w:szCs w:val="24"/>
        </w:rPr>
        <w:t>mezunlarına her zaman ihtiyaç duyulacağı düşünülmektedir.</w:t>
      </w:r>
    </w:p>
    <w:p w:rsidR="0048679C" w:rsidRDefault="003E30D8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YÖK tarafından </w:t>
      </w:r>
      <w:r w:rsidRPr="00AD72CC">
        <w:rPr>
          <w:rFonts w:ascii="Times New Roman" w:eastAsia="Calibri" w:hAnsi="Times New Roman" w:cs="Times New Roman"/>
          <w:b/>
          <w:i/>
          <w:sz w:val="24"/>
          <w:szCs w:val="24"/>
        </w:rPr>
        <w:t>‘Bölgesel Kalkınma Odaklı Misyon Farklılaşması ve İhtisaslaşma Projesi’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 kapsamında üniversitemizin de ihtisaslaşmaya hak kazandığı </w:t>
      </w:r>
      <w:r w:rsidRPr="00AD72CC">
        <w:rPr>
          <w:rFonts w:ascii="Times New Roman" w:eastAsia="Calibri" w:hAnsi="Times New Roman" w:cs="Times New Roman"/>
          <w:b/>
          <w:i/>
          <w:sz w:val="24"/>
          <w:szCs w:val="24"/>
        </w:rPr>
        <w:t>“Akıllı Lojistik ve Bütünleşik Bölge Uygulamaları”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 alanında Filyos Limanı etrafında gelişecek sanayileşme</w:t>
      </w:r>
      <w:r w:rsidR="00D124DC">
        <w:rPr>
          <w:rFonts w:ascii="Times New Roman" w:eastAsia="Calibri" w:hAnsi="Times New Roman" w:cs="Times New Roman"/>
          <w:sz w:val="24"/>
          <w:szCs w:val="24"/>
        </w:rPr>
        <w:t xml:space="preserve"> beraberinde kentsel altyapı, </w:t>
      </w:r>
      <w:r w:rsidRPr="003E30D8">
        <w:rPr>
          <w:rFonts w:ascii="Times New Roman" w:eastAsia="Calibri" w:hAnsi="Times New Roman" w:cs="Times New Roman"/>
          <w:sz w:val="24"/>
          <w:szCs w:val="24"/>
        </w:rPr>
        <w:t>ko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nutlaşma </w:t>
      </w:r>
      <w:r w:rsidR="00D124DC">
        <w:rPr>
          <w:rFonts w:ascii="Times New Roman" w:eastAsia="Calibri" w:hAnsi="Times New Roman" w:cs="Times New Roman"/>
          <w:sz w:val="24"/>
          <w:szCs w:val="24"/>
        </w:rPr>
        <w:t xml:space="preserve">ve ulaşım </w:t>
      </w:r>
      <w:r w:rsidR="00664B94">
        <w:rPr>
          <w:rFonts w:ascii="Times New Roman" w:eastAsia="Calibri" w:hAnsi="Times New Roman" w:cs="Times New Roman"/>
          <w:sz w:val="24"/>
          <w:szCs w:val="24"/>
        </w:rPr>
        <w:t xml:space="preserve">ihtiyacı doğuracaktır. </w:t>
      </w:r>
      <w:r w:rsidRPr="00B80474">
        <w:rPr>
          <w:rFonts w:ascii="Times New Roman" w:eastAsia="Calibri" w:hAnsi="Times New Roman" w:cs="Times New Roman"/>
          <w:b/>
          <w:sz w:val="24"/>
          <w:szCs w:val="24"/>
        </w:rPr>
        <w:t>Filyos Limanı’nın akıllı liman ve akıllı ulaşım altyapısına sahip olması konusunda çalışmaların yürütüldüğü bölümümüzden mezun olacak öğrencilerimiz tecrübeleriyle bölge istihdamında ni</w:t>
      </w:r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>telikli iş gücü oluşturacaktır.</w:t>
      </w:r>
      <w:r w:rsidR="00822E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>Filyos</w:t>
      </w:r>
      <w:proofErr w:type="spellEnd"/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 Vadisi Projesi</w:t>
      </w:r>
      <w:r w:rsidR="003D67CF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 odağında </w:t>
      </w:r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üniversitemiz ile Türkiye Petrolleri Anonim Ortaklığı (TPAO) arasında öğrencilerin mesleki yeterliliklerinin geliştirilmesi noktasında </w:t>
      </w:r>
      <w:r w:rsidR="003D67CF" w:rsidRPr="00B80474">
        <w:rPr>
          <w:rFonts w:ascii="Times New Roman" w:eastAsia="Calibri" w:hAnsi="Times New Roman" w:cs="Times New Roman"/>
          <w:b/>
          <w:sz w:val="24"/>
          <w:szCs w:val="24"/>
        </w:rPr>
        <w:t>imzalanan p</w:t>
      </w:r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>rotokol</w:t>
      </w:r>
      <w:r w:rsidR="003D67CF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 ile </w:t>
      </w:r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>bölümüzde uygulanan İş Yeri Eğitim</w:t>
      </w:r>
      <w:r w:rsidR="003D67CF" w:rsidRPr="00B80474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822E57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 (7+1) </w:t>
      </w:r>
      <w:r w:rsidR="003D67CF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kapsamında mevcut öğrencilerimiz </w:t>
      </w:r>
      <w:r w:rsidR="00A44B38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TPAO’da </w:t>
      </w:r>
      <w:r w:rsidR="003D67CF" w:rsidRPr="00B80474">
        <w:rPr>
          <w:rFonts w:ascii="Times New Roman" w:eastAsia="Calibri" w:hAnsi="Times New Roman" w:cs="Times New Roman"/>
          <w:b/>
          <w:sz w:val="24"/>
          <w:szCs w:val="24"/>
        </w:rPr>
        <w:t xml:space="preserve">aktif olarak </w:t>
      </w:r>
      <w:r w:rsidR="00A44B38" w:rsidRPr="00B80474">
        <w:rPr>
          <w:rFonts w:ascii="Times New Roman" w:eastAsia="Calibri" w:hAnsi="Times New Roman" w:cs="Times New Roman"/>
          <w:b/>
          <w:sz w:val="24"/>
          <w:szCs w:val="24"/>
        </w:rPr>
        <w:t>görev almaktadır.</w:t>
      </w:r>
      <w:r w:rsidR="00A44B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Dolayısıyla, özellikle </w:t>
      </w:r>
      <w:r w:rsidR="00664B94">
        <w:rPr>
          <w:rFonts w:ascii="Times New Roman" w:eastAsia="Calibri" w:hAnsi="Times New Roman" w:cs="Times New Roman"/>
          <w:sz w:val="24"/>
          <w:szCs w:val="24"/>
        </w:rPr>
        <w:t>Batı Karadeniz bölgesinin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 imar ve gelişmesinde görev alabilecek nitelikli İnşaat Mühendislerinin yetiştirilmesi açısından </w:t>
      </w:r>
      <w:r w:rsidR="0048679C">
        <w:rPr>
          <w:rFonts w:ascii="Times New Roman" w:eastAsia="Calibri" w:hAnsi="Times New Roman" w:cs="Times New Roman"/>
          <w:sz w:val="24"/>
          <w:szCs w:val="24"/>
        </w:rPr>
        <w:t xml:space="preserve">bölümümüzün aktif </w:t>
      </w:r>
      <w:r w:rsidR="00D13D3C">
        <w:rPr>
          <w:rFonts w:ascii="Times New Roman" w:eastAsia="Calibri" w:hAnsi="Times New Roman" w:cs="Times New Roman"/>
          <w:sz w:val="24"/>
          <w:szCs w:val="24"/>
        </w:rPr>
        <w:t>olma</w:t>
      </w:r>
      <w:r w:rsidR="0048679C">
        <w:rPr>
          <w:rFonts w:ascii="Times New Roman" w:eastAsia="Calibri" w:hAnsi="Times New Roman" w:cs="Times New Roman"/>
          <w:sz w:val="24"/>
          <w:szCs w:val="24"/>
        </w:rPr>
        <w:t>sın</w:t>
      </w:r>
      <w:r w:rsidR="00D13D3C">
        <w:rPr>
          <w:rFonts w:ascii="Times New Roman" w:eastAsia="Calibri" w:hAnsi="Times New Roman" w:cs="Times New Roman"/>
          <w:sz w:val="24"/>
          <w:szCs w:val="24"/>
        </w:rPr>
        <w:t>ın</w:t>
      </w:r>
      <w:r w:rsidR="0048679C">
        <w:rPr>
          <w:rFonts w:ascii="Times New Roman" w:eastAsia="Calibri" w:hAnsi="Times New Roman" w:cs="Times New Roman"/>
          <w:sz w:val="24"/>
          <w:szCs w:val="24"/>
        </w:rPr>
        <w:t xml:space="preserve"> önemli olacağı </w:t>
      </w:r>
      <w:r w:rsidR="0048679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düşüncesindeyiz. Ayrıca, bu protokol aracılığıyla bölümümüz </w:t>
      </w:r>
      <w:r w:rsidR="00D13D3C">
        <w:rPr>
          <w:rFonts w:ascii="Times New Roman" w:eastAsia="Calibri" w:hAnsi="Times New Roman" w:cs="Times New Roman"/>
          <w:sz w:val="24"/>
          <w:szCs w:val="24"/>
        </w:rPr>
        <w:t xml:space="preserve">ile </w:t>
      </w:r>
      <w:r w:rsidR="0048679C">
        <w:rPr>
          <w:rFonts w:ascii="Times New Roman" w:eastAsia="Calibri" w:hAnsi="Times New Roman" w:cs="Times New Roman"/>
          <w:sz w:val="24"/>
          <w:szCs w:val="24"/>
        </w:rPr>
        <w:t>TPAO ve d</w:t>
      </w:r>
      <w:r w:rsidR="00D13D3C">
        <w:rPr>
          <w:rFonts w:ascii="Times New Roman" w:eastAsia="Calibri" w:hAnsi="Times New Roman" w:cs="Times New Roman"/>
          <w:sz w:val="24"/>
          <w:szCs w:val="24"/>
        </w:rPr>
        <w:t xml:space="preserve">iğer büyük kamu/özel yatırım şirketleri arasında </w:t>
      </w:r>
      <w:r w:rsidR="00D13D3C" w:rsidRPr="00D13D3C">
        <w:rPr>
          <w:rFonts w:ascii="Times New Roman" w:eastAsia="Calibri" w:hAnsi="Times New Roman" w:cs="Times New Roman"/>
          <w:sz w:val="24"/>
          <w:szCs w:val="24"/>
        </w:rPr>
        <w:t>proje bazlı iş birliği konusunda da değerli kazanımlar</w:t>
      </w:r>
      <w:r w:rsidR="00D13D3C">
        <w:rPr>
          <w:rFonts w:ascii="Times New Roman" w:eastAsia="Calibri" w:hAnsi="Times New Roman" w:cs="Times New Roman"/>
          <w:sz w:val="24"/>
          <w:szCs w:val="24"/>
        </w:rPr>
        <w:t>ın elde edileceğine inancımız tamdır</w:t>
      </w:r>
      <w:r w:rsidR="003F2FD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F3C3A" w:rsidRDefault="00AD72CC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80474">
        <w:rPr>
          <w:rFonts w:ascii="Times New Roman" w:eastAsia="Calibri" w:hAnsi="Times New Roman" w:cs="Times New Roman"/>
          <w:sz w:val="24"/>
          <w:szCs w:val="24"/>
          <w:u w:val="single"/>
        </w:rPr>
        <w:t>Hâlihazırda</w:t>
      </w:r>
      <w:r w:rsidR="003E30D8" w:rsidRPr="00B8047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Profesör, 5 Doçent, 2 Doktor Öğretim Üyesi ve 4 Araştırma Görevlisi olmak üzere aktif olarak toplam 1</w:t>
      </w:r>
      <w:r w:rsidR="00575D5F" w:rsidRPr="00B80474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3E30D8" w:rsidRPr="00B8047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akademik personelin görev yaptığı bölümümüz, araştırmaya yönelik akademik üretkenliğe dair gücünü Web of Science kategorisinde taranan SCI ve SCI-E kapsamındaki dergilerde yapılan birçok yayınla</w:t>
      </w:r>
      <w:r w:rsidR="00141540" w:rsidRPr="00B8047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ispatlamıştır</w:t>
      </w:r>
      <w:r w:rsidR="003E30D8" w:rsidRPr="00B80474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141540" w:rsidRPr="00B8047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Özellikle </w:t>
      </w:r>
      <w:r w:rsidR="00141540" w:rsidRPr="00B80474">
        <w:rPr>
          <w:rFonts w:ascii="Times New Roman" w:eastAsia="Calibri" w:hAnsi="Times New Roman" w:cs="Times New Roman"/>
          <w:b/>
          <w:sz w:val="24"/>
          <w:szCs w:val="24"/>
          <w:u w:val="single"/>
        </w:rPr>
        <w:t>2021 yılında Web of Science kategorisinde taranan SCI ve SCI-E kapsamındaki dergilerde üniversitemizde yapılan en çok yayın</w:t>
      </w:r>
      <w:r w:rsidR="00B80474" w:rsidRPr="00B8047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sayısı ile birinci olmuştur</w:t>
      </w:r>
      <w:r w:rsidR="00B80474" w:rsidRPr="00B80474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AD72CC" w:rsidRDefault="003E30D8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Fiziksel anlamda b</w:t>
      </w:r>
      <w:r w:rsidRPr="003E30D8">
        <w:rPr>
          <w:rFonts w:ascii="Times New Roman" w:eastAsia="Calibri" w:hAnsi="Times New Roman" w:cs="Times New Roman"/>
          <w:sz w:val="24"/>
          <w:szCs w:val="24"/>
        </w:rPr>
        <w:t>ölüm</w:t>
      </w:r>
      <w:r>
        <w:rPr>
          <w:rFonts w:ascii="Times New Roman" w:eastAsia="Calibri" w:hAnsi="Times New Roman" w:cs="Times New Roman"/>
          <w:sz w:val="24"/>
          <w:szCs w:val="24"/>
        </w:rPr>
        <w:t>ümüzde öğrencilerin</w:t>
      </w:r>
      <w:r w:rsidRPr="003E30D8">
        <w:rPr>
          <w:rFonts w:ascii="Times New Roman" w:eastAsia="Calibri" w:hAnsi="Times New Roman" w:cs="Times New Roman"/>
          <w:sz w:val="24"/>
          <w:szCs w:val="24"/>
        </w:rPr>
        <w:t xml:space="preserve"> eğitimlerini sürdürebileceği tam donanımlı 108 kişi kapasiteli 4 adet amfi derslik, 2 adet 40 kişi kapasiteli bilgisayar salonu, 1 adet 70 kişi kapasiteli teknik resim salonu bulunmaktadır. Ayrıca, bölümümüz bünyesinde yaklaşık 500 m</w:t>
      </w:r>
      <w:r w:rsidRPr="003E30D8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3E30D8">
        <w:rPr>
          <w:rFonts w:ascii="Times New Roman" w:eastAsia="Calibri" w:hAnsi="Times New Roman" w:cs="Times New Roman"/>
          <w:sz w:val="24"/>
          <w:szCs w:val="24"/>
        </w:rPr>
        <w:t>’lik kapalı alanda kurulmuş Yapı Malzemesi, Zemin Mekaniği ve Ulaştırma ve Hidro-Mekan</w:t>
      </w:r>
      <w:r>
        <w:rPr>
          <w:rFonts w:ascii="Times New Roman" w:eastAsia="Calibri" w:hAnsi="Times New Roman" w:cs="Times New Roman"/>
          <w:sz w:val="24"/>
          <w:szCs w:val="24"/>
        </w:rPr>
        <w:t>ik Laboratuvarı eğitim-öğretim faaliyetlerini desteklemektedir.</w:t>
      </w:r>
    </w:p>
    <w:p w:rsidR="003E30D8" w:rsidRDefault="003E30D8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2CC">
        <w:rPr>
          <w:rFonts w:ascii="Times New Roman" w:eastAsia="Calibri" w:hAnsi="Times New Roman" w:cs="Times New Roman"/>
          <w:sz w:val="24"/>
          <w:szCs w:val="24"/>
        </w:rPr>
        <w:t>Bu</w:t>
      </w:r>
      <w:r>
        <w:rPr>
          <w:rFonts w:ascii="Times New Roman" w:eastAsia="Calibri" w:hAnsi="Times New Roman" w:cs="Times New Roman"/>
          <w:sz w:val="24"/>
          <w:szCs w:val="24"/>
        </w:rPr>
        <w:t xml:space="preserve"> gerekçeler doğrultusunda, m</w:t>
      </w:r>
      <w:r w:rsidRPr="003E30D8">
        <w:rPr>
          <w:rFonts w:ascii="Times New Roman" w:eastAsia="Calibri" w:hAnsi="Times New Roman" w:cs="Times New Roman"/>
          <w:sz w:val="24"/>
          <w:szCs w:val="24"/>
        </w:rPr>
        <w:t>evcut donanımlı alt yapısı ve yetkin akademik kadrosu ile 2010 yılından beri faaliyet gösteren İnşaat Mühendisliği Bölümü programı</w:t>
      </w:r>
      <w:r>
        <w:rPr>
          <w:rFonts w:ascii="Times New Roman" w:eastAsia="Calibri" w:hAnsi="Times New Roman" w:cs="Times New Roman"/>
          <w:sz w:val="24"/>
          <w:szCs w:val="24"/>
        </w:rPr>
        <w:t xml:space="preserve">nın 2022-2023 </w:t>
      </w:r>
      <w:r w:rsidRPr="003E30D8">
        <w:rPr>
          <w:rFonts w:ascii="Times New Roman" w:eastAsia="Calibri" w:hAnsi="Times New Roman" w:cs="Times New Roman"/>
          <w:sz w:val="24"/>
          <w:szCs w:val="24"/>
        </w:rPr>
        <w:t>akademik yılından itibaren eğitim-öğretime devam etmesi</w:t>
      </w:r>
      <w:r>
        <w:rPr>
          <w:rFonts w:ascii="Times New Roman" w:eastAsia="Calibri" w:hAnsi="Times New Roman" w:cs="Times New Roman"/>
          <w:sz w:val="24"/>
          <w:szCs w:val="24"/>
        </w:rPr>
        <w:t xml:space="preserve"> amacıyla </w:t>
      </w:r>
      <w:r w:rsidR="00CB2061" w:rsidRPr="00B80474">
        <w:rPr>
          <w:rFonts w:ascii="Times New Roman" w:eastAsia="Calibri" w:hAnsi="Times New Roman" w:cs="Times New Roman"/>
          <w:b/>
          <w:sz w:val="24"/>
          <w:szCs w:val="24"/>
          <w:u w:val="single"/>
        </w:rPr>
        <w:t>20 (+ 10 Uluslararası)</w:t>
      </w:r>
      <w:r w:rsidR="00CB2061" w:rsidRPr="00CB20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2061">
        <w:rPr>
          <w:rFonts w:ascii="Times New Roman" w:eastAsia="Calibri" w:hAnsi="Times New Roman" w:cs="Times New Roman"/>
          <w:sz w:val="24"/>
          <w:szCs w:val="24"/>
        </w:rPr>
        <w:t xml:space="preserve">sayıda </w:t>
      </w:r>
      <w:r>
        <w:rPr>
          <w:rFonts w:ascii="Times New Roman" w:eastAsia="Calibri" w:hAnsi="Times New Roman" w:cs="Times New Roman"/>
          <w:sz w:val="24"/>
          <w:szCs w:val="24"/>
        </w:rPr>
        <w:t>ö</w:t>
      </w:r>
      <w:r w:rsidR="00664B94">
        <w:rPr>
          <w:rFonts w:ascii="Times New Roman" w:eastAsia="Calibri" w:hAnsi="Times New Roman" w:cs="Times New Roman"/>
          <w:sz w:val="24"/>
          <w:szCs w:val="24"/>
        </w:rPr>
        <w:t>ğrenci</w:t>
      </w:r>
      <w:r>
        <w:rPr>
          <w:rFonts w:ascii="Times New Roman" w:eastAsia="Calibri" w:hAnsi="Times New Roman" w:cs="Times New Roman"/>
          <w:sz w:val="24"/>
          <w:szCs w:val="24"/>
        </w:rPr>
        <w:t xml:space="preserve"> alınması </w:t>
      </w:r>
      <w:r w:rsidRPr="003E30D8">
        <w:rPr>
          <w:rFonts w:ascii="Times New Roman" w:eastAsia="Calibri" w:hAnsi="Times New Roman" w:cs="Times New Roman"/>
          <w:sz w:val="24"/>
          <w:szCs w:val="24"/>
        </w:rPr>
        <w:t>talep edilmektedir.</w:t>
      </w:r>
    </w:p>
    <w:p w:rsidR="00BD6956" w:rsidRDefault="00BD6956" w:rsidP="003E30D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D6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558"/>
    <w:rsid w:val="00043F66"/>
    <w:rsid w:val="000674FB"/>
    <w:rsid w:val="00141540"/>
    <w:rsid w:val="00150989"/>
    <w:rsid w:val="0015363D"/>
    <w:rsid w:val="002B631A"/>
    <w:rsid w:val="003D67CF"/>
    <w:rsid w:val="003E30D8"/>
    <w:rsid w:val="003F2FDE"/>
    <w:rsid w:val="00401BAE"/>
    <w:rsid w:val="0040395A"/>
    <w:rsid w:val="0048679C"/>
    <w:rsid w:val="004B4570"/>
    <w:rsid w:val="00563028"/>
    <w:rsid w:val="00575D5F"/>
    <w:rsid w:val="00597F57"/>
    <w:rsid w:val="006142BD"/>
    <w:rsid w:val="00664B94"/>
    <w:rsid w:val="006B2481"/>
    <w:rsid w:val="007A4001"/>
    <w:rsid w:val="007C6111"/>
    <w:rsid w:val="00822E57"/>
    <w:rsid w:val="00895E55"/>
    <w:rsid w:val="008C0E7A"/>
    <w:rsid w:val="00971363"/>
    <w:rsid w:val="00A07211"/>
    <w:rsid w:val="00A44B38"/>
    <w:rsid w:val="00A654E2"/>
    <w:rsid w:val="00A82567"/>
    <w:rsid w:val="00AD72CC"/>
    <w:rsid w:val="00B126EF"/>
    <w:rsid w:val="00B20211"/>
    <w:rsid w:val="00B2519A"/>
    <w:rsid w:val="00B33FF3"/>
    <w:rsid w:val="00B668AE"/>
    <w:rsid w:val="00B80474"/>
    <w:rsid w:val="00BD6956"/>
    <w:rsid w:val="00BF3C3A"/>
    <w:rsid w:val="00CB2061"/>
    <w:rsid w:val="00CD34AE"/>
    <w:rsid w:val="00D124DC"/>
    <w:rsid w:val="00D13D3C"/>
    <w:rsid w:val="00D47C1A"/>
    <w:rsid w:val="00D530D1"/>
    <w:rsid w:val="00F01558"/>
    <w:rsid w:val="00F31868"/>
    <w:rsid w:val="00F9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AB842"/>
  <w15:chartTrackingRefBased/>
  <w15:docId w15:val="{306BF859-1429-4B6C-8E9E-CE6038F3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SelcukBas</cp:lastModifiedBy>
  <cp:revision>20</cp:revision>
  <dcterms:created xsi:type="dcterms:W3CDTF">2022-03-18T09:23:00Z</dcterms:created>
  <dcterms:modified xsi:type="dcterms:W3CDTF">2022-04-06T07:44:00Z</dcterms:modified>
</cp:coreProperties>
</file>